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01" w:rsidRPr="00FD725F" w:rsidRDefault="00572101" w:rsidP="00FD725F">
      <w:pPr>
        <w:spacing w:before="120" w:after="240" w:line="240" w:lineRule="auto"/>
        <w:ind w:left="425" w:hanging="425"/>
        <w:jc w:val="center"/>
        <w:rPr>
          <w:rFonts w:ascii="Gill Sans MT" w:hAnsi="Gill Sans MT" w:cs="Arial"/>
          <w:color w:val="FF0000"/>
          <w:sz w:val="36"/>
          <w:szCs w:val="36"/>
        </w:rPr>
      </w:pPr>
      <w:r w:rsidRPr="00FD725F">
        <w:rPr>
          <w:rFonts w:ascii="Gill Sans MT" w:hAnsi="Gill Sans MT" w:cs="Arial"/>
          <w:b/>
          <w:color w:val="FF0000"/>
          <w:sz w:val="36"/>
          <w:szCs w:val="36"/>
        </w:rPr>
        <w:t>TEMPLATE FOR ABSTRACT</w:t>
      </w:r>
    </w:p>
    <w:p w:rsidR="00FD725F" w:rsidRPr="00EC0ADB" w:rsidRDefault="00FD725F" w:rsidP="00FD725F">
      <w:pPr>
        <w:spacing w:after="0"/>
        <w:rPr>
          <w:rFonts w:ascii="Gill Sans MT" w:hAnsi="Gill Sans MT" w:cs="Arial"/>
          <w:b/>
          <w:sz w:val="28"/>
          <w:szCs w:val="28"/>
        </w:rPr>
      </w:pPr>
      <w:r w:rsidRPr="00EC0ADB">
        <w:rPr>
          <w:rFonts w:ascii="Gill Sans MT" w:hAnsi="Gill Sans MT" w:cs="Arial"/>
          <w:b/>
          <w:sz w:val="28"/>
          <w:szCs w:val="28"/>
        </w:rPr>
        <w:t>Comparison of GeS</w:t>
      </w:r>
      <w:r w:rsidRPr="00FD725F">
        <w:rPr>
          <w:rFonts w:ascii="Gill Sans MT" w:hAnsi="Gill Sans MT" w:cs="Arial"/>
          <w:b/>
          <w:sz w:val="28"/>
          <w:szCs w:val="28"/>
          <w:vertAlign w:val="subscript"/>
        </w:rPr>
        <w:t>2</w:t>
      </w:r>
      <w:r w:rsidRPr="00EC0ADB">
        <w:rPr>
          <w:rFonts w:ascii="Gill Sans MT" w:hAnsi="Gill Sans MT" w:cs="Arial"/>
          <w:b/>
          <w:sz w:val="28"/>
          <w:szCs w:val="28"/>
        </w:rPr>
        <w:t xml:space="preserve"> crystal growth kinetics in (GeS</w:t>
      </w:r>
      <w:r w:rsidRPr="00EC0ADB">
        <w:rPr>
          <w:rFonts w:ascii="Gill Sans MT" w:hAnsi="Gill Sans MT" w:cs="Arial"/>
          <w:b/>
          <w:sz w:val="28"/>
          <w:szCs w:val="28"/>
          <w:vertAlign w:val="subscript"/>
        </w:rPr>
        <w:t>2</w:t>
      </w:r>
      <w:r w:rsidRPr="00EC0ADB">
        <w:rPr>
          <w:rFonts w:ascii="Gill Sans MT" w:hAnsi="Gill Sans MT" w:cs="Arial"/>
          <w:b/>
          <w:sz w:val="28"/>
          <w:szCs w:val="28"/>
        </w:rPr>
        <w:t>)</w:t>
      </w:r>
      <w:r w:rsidRPr="00EC0ADB">
        <w:rPr>
          <w:rFonts w:ascii="Gill Sans MT" w:hAnsi="Gill Sans MT" w:cs="Arial"/>
          <w:b/>
          <w:sz w:val="28"/>
          <w:szCs w:val="28"/>
          <w:vertAlign w:val="subscript"/>
        </w:rPr>
        <w:t>x</w:t>
      </w:r>
      <w:r w:rsidRPr="00EC0ADB">
        <w:rPr>
          <w:rFonts w:ascii="Gill Sans MT" w:hAnsi="Gill Sans MT" w:cs="Arial"/>
          <w:b/>
          <w:sz w:val="28"/>
          <w:szCs w:val="28"/>
        </w:rPr>
        <w:t>(Sb</w:t>
      </w:r>
      <w:r w:rsidRPr="00EC0ADB">
        <w:rPr>
          <w:rFonts w:ascii="Gill Sans MT" w:hAnsi="Gill Sans MT" w:cs="Arial"/>
          <w:b/>
          <w:sz w:val="28"/>
          <w:szCs w:val="28"/>
          <w:vertAlign w:val="subscript"/>
        </w:rPr>
        <w:t>2</w:t>
      </w:r>
      <w:r w:rsidRPr="00EC0ADB">
        <w:rPr>
          <w:rFonts w:ascii="Gill Sans MT" w:hAnsi="Gill Sans MT" w:cs="Arial"/>
          <w:b/>
          <w:sz w:val="28"/>
          <w:szCs w:val="28"/>
        </w:rPr>
        <w:t>S</w:t>
      </w:r>
      <w:r w:rsidRPr="00EC0ADB">
        <w:rPr>
          <w:rFonts w:ascii="Gill Sans MT" w:hAnsi="Gill Sans MT" w:cs="Arial"/>
          <w:b/>
          <w:sz w:val="28"/>
          <w:szCs w:val="28"/>
          <w:vertAlign w:val="subscript"/>
        </w:rPr>
        <w:t>3</w:t>
      </w:r>
      <w:r w:rsidRPr="00EC0ADB">
        <w:rPr>
          <w:rFonts w:ascii="Gill Sans MT" w:hAnsi="Gill Sans MT" w:cs="Arial"/>
          <w:b/>
          <w:sz w:val="28"/>
          <w:szCs w:val="28"/>
        </w:rPr>
        <w:t>)</w:t>
      </w:r>
      <w:r w:rsidRPr="00EC0ADB">
        <w:rPr>
          <w:rFonts w:ascii="Gill Sans MT" w:hAnsi="Gill Sans MT" w:cs="Arial"/>
          <w:b/>
          <w:sz w:val="28"/>
          <w:szCs w:val="28"/>
          <w:vertAlign w:val="subscript"/>
        </w:rPr>
        <w:t>1-x</w:t>
      </w:r>
      <w:r w:rsidRPr="00EC0ADB">
        <w:rPr>
          <w:rFonts w:ascii="Gill Sans MT" w:hAnsi="Gill Sans MT" w:cs="Arial"/>
          <w:b/>
          <w:sz w:val="28"/>
          <w:szCs w:val="28"/>
        </w:rPr>
        <w:t xml:space="preserve">  </w:t>
      </w:r>
      <w:r>
        <w:rPr>
          <w:rFonts w:ascii="Gill Sans MT" w:hAnsi="Gill Sans MT" w:cs="Arial"/>
          <w:b/>
          <w:sz w:val="28"/>
          <w:szCs w:val="28"/>
        </w:rPr>
        <w:t>(x=1;0,9;0,8) thin film glasses</w:t>
      </w:r>
    </w:p>
    <w:p w:rsidR="00FD725F" w:rsidRPr="00EC0ADB" w:rsidRDefault="00FD725F" w:rsidP="00FD725F">
      <w:pPr>
        <w:spacing w:after="0"/>
        <w:rPr>
          <w:rFonts w:ascii="Gill Sans MT" w:hAnsi="Gill Sans MT" w:cs="Arial"/>
        </w:rPr>
      </w:pPr>
    </w:p>
    <w:p w:rsidR="00FD725F" w:rsidRDefault="00FD725F" w:rsidP="00FD725F">
      <w:pPr>
        <w:spacing w:after="0"/>
        <w:rPr>
          <w:rFonts w:ascii="Gill Sans MT" w:hAnsi="Gill Sans MT" w:cs="Arial"/>
        </w:rPr>
      </w:pPr>
      <w:r w:rsidRPr="00EC0ADB">
        <w:rPr>
          <w:rFonts w:ascii="Gill Sans MT" w:hAnsi="Gill Sans MT" w:cs="Arial"/>
          <w:u w:val="single"/>
        </w:rPr>
        <w:t>V</w:t>
      </w:r>
      <w:r>
        <w:rPr>
          <w:rFonts w:ascii="Gill Sans MT" w:hAnsi="Gill Sans MT" w:cs="Arial"/>
          <w:u w:val="single"/>
        </w:rPr>
        <w:t>.</w:t>
      </w:r>
      <w:r w:rsidRPr="00EC0ADB">
        <w:rPr>
          <w:rFonts w:ascii="Gill Sans MT" w:hAnsi="Gill Sans MT" w:cs="Arial"/>
          <w:u w:val="single"/>
        </w:rPr>
        <w:t xml:space="preserve"> Podzemná</w:t>
      </w:r>
      <w:r w:rsidRPr="00EC0ADB">
        <w:rPr>
          <w:rFonts w:ascii="Gill Sans MT" w:hAnsi="Gill Sans MT" w:cs="Arial"/>
        </w:rPr>
        <w:t>,</w:t>
      </w:r>
      <w:r>
        <w:rPr>
          <w:rFonts w:ascii="Gill Sans MT" w:hAnsi="Gill Sans MT" w:cs="Arial"/>
        </w:rPr>
        <w:t xml:space="preserve"> </w:t>
      </w:r>
      <w:r w:rsidRPr="00EC0ADB">
        <w:rPr>
          <w:rFonts w:ascii="Gill Sans MT" w:hAnsi="Gill Sans MT" w:cs="Arial"/>
        </w:rPr>
        <w:t xml:space="preserve"> </w:t>
      </w:r>
      <w:r>
        <w:rPr>
          <w:rFonts w:ascii="Gill Sans MT" w:hAnsi="Gill Sans MT" w:cs="Arial"/>
        </w:rPr>
        <w:t>J</w:t>
      </w:r>
      <w:r>
        <w:rPr>
          <w:rFonts w:ascii="Gill Sans MT" w:hAnsi="Gill Sans MT" w:cs="Arial"/>
        </w:rPr>
        <w:t>.</w:t>
      </w:r>
      <w:r w:rsidRPr="00EC0ADB">
        <w:rPr>
          <w:rFonts w:ascii="Gill Sans MT" w:hAnsi="Gill Sans MT" w:cs="Arial"/>
        </w:rPr>
        <w:t xml:space="preserve"> Barták</w:t>
      </w:r>
      <w:r>
        <w:rPr>
          <w:rFonts w:ascii="Gill Sans MT" w:hAnsi="Gill Sans MT" w:cs="Arial"/>
        </w:rPr>
        <w:t xml:space="preserve">, </w:t>
      </w:r>
      <w:r w:rsidRPr="00EC0ADB">
        <w:rPr>
          <w:rFonts w:ascii="Gill Sans MT" w:hAnsi="Gill Sans MT" w:cs="Arial"/>
        </w:rPr>
        <w:t>J</w:t>
      </w:r>
      <w:r>
        <w:rPr>
          <w:rFonts w:ascii="Gill Sans MT" w:hAnsi="Gill Sans MT" w:cs="Arial"/>
        </w:rPr>
        <w:t xml:space="preserve">. </w:t>
      </w:r>
      <w:r>
        <w:rPr>
          <w:rFonts w:ascii="Gill Sans MT" w:hAnsi="Gill Sans MT" w:cs="Arial"/>
        </w:rPr>
        <w:t>Málek</w:t>
      </w:r>
    </w:p>
    <w:p w:rsidR="00FD725F" w:rsidRPr="00EC0ADB" w:rsidRDefault="00FD725F" w:rsidP="00FD725F">
      <w:pPr>
        <w:spacing w:after="0"/>
        <w:rPr>
          <w:rFonts w:ascii="Gill Sans MT" w:hAnsi="Gill Sans MT" w:cs="Arial"/>
        </w:rPr>
      </w:pPr>
    </w:p>
    <w:p w:rsidR="00FD725F" w:rsidRPr="00EC0ADB" w:rsidRDefault="00FD725F" w:rsidP="00FD725F">
      <w:pPr>
        <w:spacing w:after="0"/>
        <w:rPr>
          <w:rFonts w:ascii="Gill Sans MT" w:hAnsi="Gill Sans MT" w:cs="Arial"/>
        </w:rPr>
      </w:pPr>
      <w:r w:rsidRPr="00EC0ADB">
        <w:rPr>
          <w:rFonts w:ascii="Gill Sans MT" w:hAnsi="Gill Sans MT" w:cs="Arial"/>
        </w:rPr>
        <w:t>Department of Physical Chemistry, University of Pardubice, Studentska 573, Pardubice 532 10, Czech Republic</w:t>
      </w:r>
    </w:p>
    <w:p w:rsidR="00FD725F" w:rsidRPr="00EC0ADB" w:rsidRDefault="00FD725F" w:rsidP="00FD725F">
      <w:pPr>
        <w:spacing w:after="0"/>
        <w:rPr>
          <w:rFonts w:ascii="Gill Sans MT" w:hAnsi="Gill Sans MT" w:cs="Arial"/>
        </w:rPr>
      </w:pPr>
      <w:r>
        <w:rPr>
          <w:rFonts w:ascii="Gill Sans MT" w:hAnsi="Gill Sans MT" w:cs="Arial"/>
          <w:i/>
        </w:rPr>
        <w:t>C</w:t>
      </w:r>
      <w:r w:rsidRPr="00EC0ADB">
        <w:rPr>
          <w:rFonts w:ascii="Gill Sans MT" w:hAnsi="Gill Sans MT" w:cs="Arial"/>
          <w:i/>
        </w:rPr>
        <w:t xml:space="preserve">orresponding </w:t>
      </w:r>
      <w:r>
        <w:rPr>
          <w:rFonts w:ascii="Gill Sans MT" w:hAnsi="Gill Sans MT" w:cs="Arial"/>
          <w:i/>
        </w:rPr>
        <w:t>e-mail</w:t>
      </w:r>
      <w:r w:rsidRPr="00EC0ADB">
        <w:rPr>
          <w:rFonts w:ascii="Gill Sans MT" w:hAnsi="Gill Sans MT" w:cs="Arial"/>
          <w:i/>
        </w:rPr>
        <w:t>:</w:t>
      </w:r>
      <w:r w:rsidRPr="00EC0ADB">
        <w:rPr>
          <w:rFonts w:ascii="Gill Sans MT" w:hAnsi="Gill Sans MT" w:cs="Arial"/>
        </w:rPr>
        <w:t xml:space="preserve"> </w:t>
      </w:r>
      <w:hyperlink r:id="rId7" w:history="1">
        <w:r w:rsidRPr="00EC0ADB">
          <w:rPr>
            <w:rStyle w:val="Hypertextovodkaz"/>
            <w:rFonts w:ascii="Gill Sans MT" w:hAnsi="Gill Sans MT" w:cs="Arial"/>
          </w:rPr>
          <w:t>veronika.podzemna@upce.cz</w:t>
        </w:r>
      </w:hyperlink>
      <w:r w:rsidRPr="00EC0ADB">
        <w:rPr>
          <w:rFonts w:ascii="Gill Sans MT" w:hAnsi="Gill Sans MT" w:cs="Arial"/>
        </w:rPr>
        <w:t xml:space="preserve"> </w:t>
      </w:r>
    </w:p>
    <w:p w:rsidR="00FD725F" w:rsidRPr="00EC0ADB" w:rsidRDefault="00FD725F" w:rsidP="00FD725F">
      <w:pPr>
        <w:spacing w:after="0"/>
        <w:ind w:left="360" w:hanging="360"/>
        <w:rPr>
          <w:rFonts w:ascii="Gill Sans MT" w:hAnsi="Gill Sans MT" w:cs="Arial"/>
        </w:rPr>
      </w:pPr>
      <w:r w:rsidRPr="00EC0ADB">
        <w:rPr>
          <w:rFonts w:ascii="Gill Sans MT" w:hAnsi="Gill Sans MT" w:cs="Arial"/>
        </w:rPr>
        <w:tab/>
      </w:r>
      <w:r w:rsidRPr="00EC0ADB">
        <w:rPr>
          <w:rFonts w:ascii="Gill Sans MT" w:hAnsi="Gill Sans MT" w:cs="Arial"/>
        </w:rPr>
        <w:tab/>
      </w:r>
    </w:p>
    <w:p w:rsidR="00FD725F" w:rsidRPr="00EC0ADB" w:rsidRDefault="00FD725F" w:rsidP="00FD725F">
      <w:pPr>
        <w:spacing w:after="0"/>
        <w:jc w:val="both"/>
        <w:rPr>
          <w:rFonts w:ascii="Gill Sans MT" w:hAnsi="Gill Sans MT" w:cs="Arial"/>
        </w:rPr>
      </w:pPr>
      <w:r w:rsidRPr="00EC0ADB">
        <w:rPr>
          <w:rFonts w:ascii="Gill Sans MT" w:hAnsi="Gill Sans MT"/>
          <w:noProof/>
          <w:lang w:val="cs-CZ" w:eastAsia="cs-CZ"/>
        </w:rPr>
        <w:drawing>
          <wp:anchor distT="0" distB="0" distL="114300" distR="114300" simplePos="0" relativeHeight="251659264" behindDoc="0" locked="0" layoutInCell="1" allowOverlap="1" wp14:anchorId="3BFD3074" wp14:editId="7B389546">
            <wp:simplePos x="0" y="0"/>
            <wp:positionH relativeFrom="column">
              <wp:posOffset>1905</wp:posOffset>
            </wp:positionH>
            <wp:positionV relativeFrom="paragraph">
              <wp:posOffset>791210</wp:posOffset>
            </wp:positionV>
            <wp:extent cx="3292475" cy="2447925"/>
            <wp:effectExtent l="0" t="0" r="317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l="7018" t="6779" r="9039" b="4266"/>
                    <a:stretch>
                      <a:fillRect/>
                    </a:stretch>
                  </pic:blipFill>
                  <pic:spPr bwMode="auto">
                    <a:xfrm>
                      <a:off x="0" y="0"/>
                      <a:ext cx="3292475" cy="2447925"/>
                    </a:xfrm>
                    <a:prstGeom prst="rect">
                      <a:avLst/>
                    </a:prstGeom>
                    <a:noFill/>
                  </pic:spPr>
                </pic:pic>
              </a:graphicData>
            </a:graphic>
            <wp14:sizeRelH relativeFrom="page">
              <wp14:pctWidth>0</wp14:pctWidth>
            </wp14:sizeRelH>
            <wp14:sizeRelV relativeFrom="page">
              <wp14:pctHeight>0</wp14:pctHeight>
            </wp14:sizeRelV>
          </wp:anchor>
        </w:drawing>
      </w:r>
      <w:r w:rsidRPr="00EC0ADB">
        <w:rPr>
          <w:rFonts w:ascii="Gill Sans MT" w:hAnsi="Gill Sans MT" w:cs="Arial"/>
        </w:rPr>
        <w:t xml:space="preserve">During the last three decades much attention has been devoted to the properties of chalcogenide glasses. Glasses based on germanium disulfide are widely studied due to their high infrared transparency which is also used for construction of passive optical elements used in the IR region [1]. In this contribution we </w:t>
      </w:r>
      <w:r w:rsidRPr="00EC0ADB">
        <w:rPr>
          <w:rStyle w:val="hps"/>
          <w:rFonts w:ascii="Gill Sans MT" w:hAnsi="Gill Sans MT" w:cs="Arial"/>
        </w:rPr>
        <w:t>will focus</w:t>
      </w:r>
      <w:r w:rsidRPr="00EC0ADB">
        <w:rPr>
          <w:rFonts w:ascii="Gill Sans MT" w:hAnsi="Gill Sans MT" w:cs="Arial"/>
        </w:rPr>
        <w:t xml:space="preserve"> </w:t>
      </w:r>
      <w:r w:rsidRPr="00EC0ADB">
        <w:rPr>
          <w:rStyle w:val="hps"/>
          <w:rFonts w:ascii="Gill Sans MT" w:hAnsi="Gill Sans MT" w:cs="Arial"/>
        </w:rPr>
        <w:t>on optical study</w:t>
      </w:r>
      <w:r w:rsidRPr="00EC0ADB">
        <w:rPr>
          <w:rFonts w:ascii="Gill Sans MT" w:hAnsi="Gill Sans MT" w:cs="Arial"/>
        </w:rPr>
        <w:t xml:space="preserve"> of germanium disulfide</w:t>
      </w:r>
      <w:r w:rsidRPr="00EC0ADB">
        <w:rPr>
          <w:rStyle w:val="hps"/>
          <w:rFonts w:ascii="Gill Sans MT" w:hAnsi="Gill Sans MT" w:cs="Arial"/>
        </w:rPr>
        <w:t xml:space="preserve"> crystal growth rate in undercooled</w:t>
      </w:r>
      <w:r w:rsidRPr="00EC0ADB">
        <w:rPr>
          <w:rFonts w:ascii="Gill Sans MT" w:hAnsi="Gill Sans MT" w:cs="Arial"/>
        </w:rPr>
        <w:t xml:space="preserve"> </w:t>
      </w:r>
      <w:r w:rsidRPr="00EC0ADB">
        <w:rPr>
          <w:rStyle w:val="hps"/>
          <w:rFonts w:ascii="Gill Sans MT" w:hAnsi="Gill Sans MT" w:cs="Arial"/>
        </w:rPr>
        <w:t xml:space="preserve">melt of </w:t>
      </w:r>
      <w:r w:rsidRPr="00EC0ADB">
        <w:rPr>
          <w:rFonts w:ascii="Gill Sans MT" w:hAnsi="Gill Sans MT" w:cs="Arial"/>
        </w:rPr>
        <w:t>(GeS</w:t>
      </w:r>
      <w:r w:rsidRPr="00EC0ADB">
        <w:rPr>
          <w:rFonts w:ascii="Gill Sans MT" w:hAnsi="Gill Sans MT" w:cs="Arial"/>
          <w:vertAlign w:val="subscript"/>
        </w:rPr>
        <w:t>2</w:t>
      </w:r>
      <w:r w:rsidRPr="00EC0ADB">
        <w:rPr>
          <w:rFonts w:ascii="Gill Sans MT" w:hAnsi="Gill Sans MT" w:cs="Arial"/>
        </w:rPr>
        <w:t>)</w:t>
      </w:r>
      <w:r w:rsidRPr="00EC0ADB">
        <w:rPr>
          <w:rFonts w:ascii="Gill Sans MT" w:hAnsi="Gill Sans MT" w:cs="Arial"/>
          <w:vertAlign w:val="subscript"/>
        </w:rPr>
        <w:t>x</w:t>
      </w:r>
      <w:r w:rsidRPr="00EC0ADB">
        <w:rPr>
          <w:rFonts w:ascii="Gill Sans MT" w:hAnsi="Gill Sans MT" w:cs="Arial"/>
        </w:rPr>
        <w:t>(Sb</w:t>
      </w:r>
      <w:r w:rsidRPr="00EC0ADB">
        <w:rPr>
          <w:rFonts w:ascii="Gill Sans MT" w:hAnsi="Gill Sans MT" w:cs="Arial"/>
          <w:vertAlign w:val="subscript"/>
        </w:rPr>
        <w:t>2</w:t>
      </w:r>
      <w:r w:rsidRPr="00EC0ADB">
        <w:rPr>
          <w:rFonts w:ascii="Gill Sans MT" w:hAnsi="Gill Sans MT" w:cs="Arial"/>
        </w:rPr>
        <w:t>S</w:t>
      </w:r>
      <w:r w:rsidRPr="00EC0ADB">
        <w:rPr>
          <w:rFonts w:ascii="Gill Sans MT" w:hAnsi="Gill Sans MT" w:cs="Arial"/>
          <w:vertAlign w:val="subscript"/>
        </w:rPr>
        <w:t>3</w:t>
      </w:r>
      <w:r w:rsidRPr="00EC0ADB">
        <w:rPr>
          <w:rFonts w:ascii="Gill Sans MT" w:hAnsi="Gill Sans MT" w:cs="Arial"/>
        </w:rPr>
        <w:t>)</w:t>
      </w:r>
      <w:r w:rsidRPr="00EC0ADB">
        <w:rPr>
          <w:rFonts w:ascii="Gill Sans MT" w:hAnsi="Gill Sans MT" w:cs="Arial"/>
          <w:vertAlign w:val="subscript"/>
        </w:rPr>
        <w:t>1-x</w:t>
      </w:r>
      <w:r w:rsidRPr="00EC0ADB">
        <w:rPr>
          <w:rFonts w:ascii="Gill Sans MT" w:hAnsi="Gill Sans MT" w:cs="Arial"/>
        </w:rPr>
        <w:t xml:space="preserve"> system where x=1; 0,9; 0,8. </w:t>
      </w:r>
    </w:p>
    <w:p w:rsidR="00FD725F" w:rsidRPr="00EC0ADB" w:rsidRDefault="00FD725F" w:rsidP="00FD725F">
      <w:pPr>
        <w:spacing w:after="0"/>
        <w:jc w:val="both"/>
        <w:rPr>
          <w:rFonts w:ascii="Gill Sans MT" w:hAnsi="Gill Sans MT" w:cs="Arial"/>
        </w:rPr>
      </w:pPr>
      <w:r w:rsidRPr="00EC0ADB">
        <w:rPr>
          <w:rFonts w:ascii="Gill Sans MT" w:hAnsi="Gill Sans MT" w:cs="Arial"/>
        </w:rPr>
        <w:t>The process of crystallization was investigated in thin film form for all compositions x=1; 0,9; 0,8. Thin films were prepared by the simplest way of material deposition on substrate, it means by vacuum thermal evaporation. The thickness of all prepared films was about 1µm. Small pieces of samples were separately temp</w:t>
      </w:r>
      <w:bookmarkStart w:id="0" w:name="_GoBack"/>
      <w:bookmarkEnd w:id="0"/>
      <w:r w:rsidRPr="00EC0ADB">
        <w:rPr>
          <w:rFonts w:ascii="Gill Sans MT" w:hAnsi="Gill Sans MT" w:cs="Arial"/>
        </w:rPr>
        <w:t xml:space="preserve">erated in furnace for specified time at selected temperatures. </w:t>
      </w:r>
    </w:p>
    <w:p w:rsidR="00FD725F" w:rsidRDefault="00FD725F" w:rsidP="00FD725F">
      <w:pPr>
        <w:spacing w:after="0"/>
        <w:jc w:val="both"/>
        <w:rPr>
          <w:rFonts w:ascii="Gill Sans MT" w:hAnsi="Gill Sans MT" w:cs="Arial"/>
        </w:rPr>
      </w:pPr>
      <w:r w:rsidRPr="00EC0ADB">
        <w:rPr>
          <w:rFonts w:ascii="Gill Sans MT" w:hAnsi="Gill Sans MT" w:cs="Arial"/>
        </w:rPr>
        <w:t>The crystal growth was observed by optical microscope Olympus BX51. Based on optical monitoring crystal growth rate could be calculated. Reduced growth rate was set by using the viscosity data [2]. Temperature models of crystal growth rate were predicted for all compositions.</w:t>
      </w:r>
    </w:p>
    <w:p w:rsidR="00FD725F" w:rsidRDefault="00FD725F" w:rsidP="00FD725F">
      <w:pPr>
        <w:spacing w:after="0"/>
        <w:jc w:val="both"/>
        <w:rPr>
          <w:rFonts w:ascii="Gill Sans MT" w:hAnsi="Gill Sans MT" w:cs="Arial"/>
        </w:rPr>
      </w:pPr>
    </w:p>
    <w:p w:rsidR="00FD725F" w:rsidRPr="00FD725F" w:rsidRDefault="00FD725F" w:rsidP="00FD725F">
      <w:pPr>
        <w:jc w:val="both"/>
        <w:rPr>
          <w:rFonts w:ascii="Gill Sans MT" w:hAnsi="Gill Sans MT" w:cs="Arial"/>
          <w:i/>
        </w:rPr>
      </w:pPr>
      <w:r w:rsidRPr="00FD725F">
        <w:rPr>
          <w:rFonts w:ascii="Gill Sans MT" w:hAnsi="Gill Sans MT" w:cs="Arial"/>
          <w:i/>
        </w:rPr>
        <w:t xml:space="preserve">The authors thank to </w:t>
      </w:r>
      <w:r>
        <w:rPr>
          <w:rFonts w:ascii="Gill Sans MT" w:hAnsi="Gill Sans MT" w:cs="Arial"/>
          <w:i/>
        </w:rPr>
        <w:t>project</w:t>
      </w:r>
      <w:r w:rsidRPr="00FD725F">
        <w:rPr>
          <w:rFonts w:ascii="Gill Sans MT" w:hAnsi="Gill Sans MT" w:cs="Arial"/>
          <w:i/>
          <w:lang w:eastAsia="cs-CZ"/>
        </w:rPr>
        <w:t xml:space="preserve"> CZ.1.07/2.3.00/20.0254 </w:t>
      </w:r>
      <w:r w:rsidRPr="00FD725F">
        <w:rPr>
          <w:rFonts w:ascii="Gill Sans MT" w:hAnsi="Gill Sans MT" w:cs="Arial"/>
          <w:i/>
        </w:rPr>
        <w:t>“ReAdMat - Research Team for Advanced Non-Crystalline Materials” cofinanced by the European Social Fund and the state budget of the Czech Republic.</w:t>
      </w:r>
    </w:p>
    <w:p w:rsidR="00FD725F" w:rsidRPr="00EC0ADB" w:rsidRDefault="00FD725F" w:rsidP="00FD725F">
      <w:pPr>
        <w:spacing w:after="0"/>
        <w:rPr>
          <w:rFonts w:ascii="Gill Sans MT" w:hAnsi="Gill Sans MT" w:cs="Arial"/>
          <w:b/>
        </w:rPr>
      </w:pPr>
      <w:r w:rsidRPr="00EC0ADB">
        <w:rPr>
          <w:rFonts w:ascii="Gill Sans MT" w:hAnsi="Gill Sans MT" w:cs="Arial"/>
          <w:b/>
        </w:rPr>
        <w:t>References</w:t>
      </w:r>
      <w:r w:rsidRPr="00EC0ADB">
        <w:rPr>
          <w:rFonts w:ascii="Gill Sans MT" w:hAnsi="Gill Sans MT" w:cs="Arial"/>
          <w:b/>
        </w:rPr>
        <w:tab/>
      </w:r>
    </w:p>
    <w:p w:rsidR="00FD725F" w:rsidRPr="00EC0ADB" w:rsidRDefault="00FD725F" w:rsidP="00FD725F">
      <w:pPr>
        <w:tabs>
          <w:tab w:val="left" w:pos="357"/>
        </w:tabs>
        <w:spacing w:after="0"/>
        <w:ind w:left="539" w:hanging="539"/>
        <w:rPr>
          <w:rFonts w:ascii="Gill Sans MT" w:hAnsi="Gill Sans MT" w:cs="Arial"/>
          <w:b/>
        </w:rPr>
      </w:pPr>
      <w:r>
        <w:rPr>
          <w:rFonts w:ascii="Gill Sans MT" w:hAnsi="Gill Sans MT" w:cs="Arial"/>
        </w:rPr>
        <w:t>[1]</w:t>
      </w:r>
      <w:r>
        <w:rPr>
          <w:rFonts w:ascii="Gill Sans MT" w:hAnsi="Gill Sans MT" w:cs="Arial"/>
        </w:rPr>
        <w:tab/>
      </w:r>
      <w:r w:rsidRPr="00EC0ADB">
        <w:rPr>
          <w:rFonts w:ascii="Gill Sans MT" w:hAnsi="Gill Sans MT" w:cs="Arial"/>
        </w:rPr>
        <w:t>J. Málek, J. T</w:t>
      </w:r>
      <w:r>
        <w:rPr>
          <w:rFonts w:ascii="Gill Sans MT" w:hAnsi="Gill Sans MT" w:cs="Arial"/>
        </w:rPr>
        <w:t>hermal. Anal. 40 (1993) 159-170</w:t>
      </w:r>
    </w:p>
    <w:p w:rsidR="00FD725F" w:rsidRDefault="00FD725F" w:rsidP="00FD725F">
      <w:pPr>
        <w:tabs>
          <w:tab w:val="left" w:pos="357"/>
        </w:tabs>
        <w:spacing w:after="0"/>
        <w:ind w:left="540" w:hanging="540"/>
        <w:rPr>
          <w:rFonts w:ascii="Gill Sans MT" w:hAnsi="Gill Sans MT" w:cs="Arial"/>
        </w:rPr>
      </w:pPr>
      <w:r w:rsidRPr="00EC0ADB">
        <w:rPr>
          <w:rFonts w:ascii="Gill Sans MT" w:hAnsi="Gill Sans MT" w:cs="Arial"/>
        </w:rPr>
        <w:t>[2]</w:t>
      </w:r>
      <w:r w:rsidRPr="00EC0ADB">
        <w:rPr>
          <w:rFonts w:ascii="Gill Sans MT" w:hAnsi="Gill Sans MT" w:cs="Arial"/>
        </w:rPr>
        <w:tab/>
        <w:t>J. Shánělová et al., J. Non-Cryst. Solids 352 (2006) 3952</w:t>
      </w:r>
      <w:r>
        <w:rPr>
          <w:rFonts w:ascii="Gill Sans MT" w:hAnsi="Gill Sans MT" w:cs="Arial"/>
        </w:rPr>
        <w:t>-3955</w:t>
      </w:r>
    </w:p>
    <w:p w:rsidR="00FD725F" w:rsidRPr="00EC0ADB" w:rsidRDefault="00FD725F" w:rsidP="00FD725F">
      <w:pPr>
        <w:tabs>
          <w:tab w:val="left" w:pos="357"/>
        </w:tabs>
        <w:spacing w:after="0"/>
        <w:ind w:left="540" w:hanging="540"/>
        <w:rPr>
          <w:rFonts w:ascii="Gill Sans MT" w:hAnsi="Gill Sans MT" w:cs="Arial"/>
        </w:rPr>
      </w:pPr>
    </w:p>
    <w:p w:rsidR="00572101" w:rsidRPr="001D14E9" w:rsidRDefault="00572101" w:rsidP="00572101">
      <w:pPr>
        <w:spacing w:after="0" w:line="240" w:lineRule="auto"/>
        <w:ind w:left="540" w:hanging="540"/>
        <w:jc w:val="both"/>
        <w:rPr>
          <w:rFonts w:ascii="Arial" w:hAnsi="Arial" w:cs="Arial"/>
          <w:sz w:val="24"/>
          <w:szCs w:val="24"/>
        </w:rPr>
      </w:pPr>
    </w:p>
    <w:p w:rsidR="00572101" w:rsidRPr="00FD725F" w:rsidRDefault="00572101" w:rsidP="00572101">
      <w:pPr>
        <w:spacing w:after="0"/>
        <w:ind w:left="426" w:hanging="426"/>
        <w:jc w:val="both"/>
        <w:rPr>
          <w:rFonts w:ascii="Gill Sans MT" w:hAnsi="Gill Sans MT" w:cs="Arial"/>
          <w:color w:val="FF0000"/>
          <w:sz w:val="24"/>
          <w:szCs w:val="24"/>
        </w:rPr>
      </w:pPr>
      <w:r w:rsidRPr="001D14E9">
        <w:rPr>
          <w:rFonts w:ascii="Arial" w:hAnsi="Arial" w:cs="Arial"/>
          <w:color w:val="FF0000"/>
          <w:sz w:val="24"/>
          <w:szCs w:val="24"/>
        </w:rPr>
        <w:lastRenderedPageBreak/>
        <w:t>-</w:t>
      </w:r>
      <w:r w:rsidRPr="001D14E9">
        <w:rPr>
          <w:rFonts w:ascii="Arial" w:hAnsi="Arial" w:cs="Arial"/>
          <w:color w:val="FF0000"/>
          <w:sz w:val="24"/>
          <w:szCs w:val="24"/>
        </w:rPr>
        <w:tab/>
      </w:r>
      <w:r w:rsidRPr="00FD725F">
        <w:rPr>
          <w:rFonts w:ascii="Gill Sans MT" w:hAnsi="Gill Sans MT" w:cs="Arial"/>
          <w:color w:val="FF0000"/>
          <w:sz w:val="24"/>
          <w:szCs w:val="24"/>
        </w:rPr>
        <w:t>please send abstracts in English only</w:t>
      </w:r>
    </w:p>
    <w:p w:rsidR="00572101" w:rsidRPr="00FD725F" w:rsidRDefault="00572101" w:rsidP="00572101">
      <w:pPr>
        <w:spacing w:after="0"/>
        <w:ind w:left="426" w:hanging="426"/>
        <w:jc w:val="both"/>
        <w:rPr>
          <w:rFonts w:ascii="Gill Sans MT" w:hAnsi="Gill Sans MT" w:cs="Arial"/>
          <w:color w:val="FF0000"/>
          <w:sz w:val="24"/>
          <w:szCs w:val="24"/>
        </w:rPr>
      </w:pPr>
      <w:r w:rsidRPr="00FD725F">
        <w:rPr>
          <w:rFonts w:ascii="Gill Sans MT" w:hAnsi="Gill Sans MT" w:cs="Arial"/>
          <w:color w:val="FF0000"/>
          <w:sz w:val="24"/>
          <w:szCs w:val="24"/>
        </w:rPr>
        <w:t>-</w:t>
      </w:r>
      <w:r w:rsidRPr="00FD725F">
        <w:rPr>
          <w:rFonts w:ascii="Gill Sans MT" w:hAnsi="Gill Sans MT" w:cs="Arial"/>
          <w:color w:val="FF0000"/>
          <w:sz w:val="24"/>
          <w:szCs w:val="24"/>
        </w:rPr>
        <w:tab/>
        <w:t>for your abstracts, please follow the above mentioned instructions given in the abstract template (alignment, font type and size, reference format…)</w:t>
      </w:r>
    </w:p>
    <w:p w:rsidR="00572101" w:rsidRPr="00FD725F" w:rsidRDefault="00572101" w:rsidP="00572101">
      <w:pPr>
        <w:spacing w:after="0"/>
        <w:ind w:left="426" w:hanging="426"/>
        <w:jc w:val="both"/>
        <w:rPr>
          <w:rFonts w:ascii="Gill Sans MT" w:hAnsi="Gill Sans MT" w:cs="Arial"/>
          <w:color w:val="FF0000"/>
          <w:sz w:val="24"/>
          <w:szCs w:val="24"/>
        </w:rPr>
      </w:pPr>
      <w:r w:rsidRPr="00FD725F">
        <w:rPr>
          <w:rFonts w:ascii="Gill Sans MT" w:hAnsi="Gill Sans MT" w:cs="Arial"/>
          <w:color w:val="FF0000"/>
          <w:sz w:val="24"/>
          <w:szCs w:val="24"/>
        </w:rPr>
        <w:t>-</w:t>
      </w:r>
      <w:r w:rsidRPr="00FD725F">
        <w:rPr>
          <w:rFonts w:ascii="Gill Sans MT" w:hAnsi="Gill Sans MT" w:cs="Arial"/>
          <w:color w:val="FF0000"/>
          <w:sz w:val="24"/>
          <w:szCs w:val="24"/>
        </w:rPr>
        <w:tab/>
        <w:t>equations, figures, schemes or tables should be inserted into the text</w:t>
      </w:r>
    </w:p>
    <w:p w:rsidR="00572101" w:rsidRPr="00FD725F" w:rsidRDefault="00572101" w:rsidP="00572101">
      <w:pPr>
        <w:spacing w:after="0"/>
        <w:ind w:left="426" w:hanging="426"/>
        <w:jc w:val="both"/>
        <w:rPr>
          <w:rFonts w:ascii="Gill Sans MT" w:hAnsi="Gill Sans MT" w:cs="Arial"/>
          <w:color w:val="FF0000"/>
          <w:sz w:val="24"/>
          <w:szCs w:val="24"/>
        </w:rPr>
      </w:pPr>
      <w:r w:rsidRPr="00FD725F">
        <w:rPr>
          <w:rFonts w:ascii="Gill Sans MT" w:hAnsi="Gill Sans MT" w:cs="Arial"/>
          <w:color w:val="FF0000"/>
          <w:sz w:val="24"/>
          <w:szCs w:val="24"/>
        </w:rPr>
        <w:t>-</w:t>
      </w:r>
      <w:r w:rsidRPr="00FD725F">
        <w:rPr>
          <w:rFonts w:ascii="Gill Sans MT" w:hAnsi="Gill Sans MT" w:cs="Arial"/>
          <w:color w:val="FF0000"/>
          <w:sz w:val="24"/>
          <w:szCs w:val="24"/>
        </w:rPr>
        <w:tab/>
        <w:t>the extent of the abstract should not exceed one A4 page, recommended minimum is 2000 characters including spaces</w:t>
      </w:r>
    </w:p>
    <w:p w:rsidR="00572101" w:rsidRPr="00FD725F" w:rsidRDefault="00572101" w:rsidP="00572101">
      <w:pPr>
        <w:spacing w:after="0" w:line="240" w:lineRule="auto"/>
        <w:rPr>
          <w:rFonts w:ascii="Gill Sans MT" w:hAnsi="Gill Sans MT" w:cs="Arial"/>
          <w:sz w:val="24"/>
          <w:szCs w:val="24"/>
        </w:rPr>
      </w:pPr>
    </w:p>
    <w:p w:rsidR="00572101" w:rsidRPr="00FD725F" w:rsidRDefault="00572101" w:rsidP="00572101">
      <w:pPr>
        <w:spacing w:after="0" w:line="240" w:lineRule="auto"/>
        <w:rPr>
          <w:rFonts w:ascii="Gill Sans MT" w:hAnsi="Gill Sans MT" w:cs="Arial"/>
          <w:sz w:val="24"/>
          <w:szCs w:val="24"/>
        </w:rPr>
      </w:pPr>
    </w:p>
    <w:p w:rsidR="00572101" w:rsidRPr="00FD725F" w:rsidRDefault="00572101" w:rsidP="00572101">
      <w:pPr>
        <w:rPr>
          <w:rFonts w:ascii="Gill Sans MT" w:hAnsi="Gill Sans MT"/>
        </w:rPr>
      </w:pPr>
    </w:p>
    <w:p w:rsidR="00572101" w:rsidRDefault="00572101"/>
    <w:sectPr w:rsidR="00572101">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74" w:rsidRDefault="00763674" w:rsidP="00242F75">
      <w:pPr>
        <w:spacing w:after="0" w:line="240" w:lineRule="auto"/>
      </w:pPr>
      <w:r>
        <w:separator/>
      </w:r>
    </w:p>
  </w:endnote>
  <w:endnote w:type="continuationSeparator" w:id="0">
    <w:p w:rsidR="00763674" w:rsidRDefault="00763674" w:rsidP="0024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21366"/>
      <w:docPartObj>
        <w:docPartGallery w:val="Page Numbers (Bottom of Page)"/>
        <w:docPartUnique/>
      </w:docPartObj>
    </w:sdtPr>
    <w:sdtEndPr/>
    <w:sdtContent>
      <w:p w:rsidR="00242F75" w:rsidRDefault="00242F75">
        <w:pPr>
          <w:pStyle w:val="Zpat"/>
          <w:jc w:val="right"/>
        </w:pPr>
        <w:r>
          <w:fldChar w:fldCharType="begin"/>
        </w:r>
        <w:r>
          <w:instrText>PAGE   \* MERGEFORMAT</w:instrText>
        </w:r>
        <w:r>
          <w:fldChar w:fldCharType="separate"/>
        </w:r>
        <w:r w:rsidR="00447FE1" w:rsidRPr="00447FE1">
          <w:rPr>
            <w:noProof/>
            <w:lang w:val="cs-CZ"/>
          </w:rPr>
          <w:t>2</w:t>
        </w:r>
        <w:r>
          <w:fldChar w:fldCharType="end"/>
        </w:r>
      </w:p>
    </w:sdtContent>
  </w:sdt>
  <w:p w:rsidR="00242F75" w:rsidRDefault="00242F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74" w:rsidRDefault="00763674" w:rsidP="00242F75">
      <w:pPr>
        <w:spacing w:after="0" w:line="240" w:lineRule="auto"/>
      </w:pPr>
      <w:r>
        <w:separator/>
      </w:r>
    </w:p>
  </w:footnote>
  <w:footnote w:type="continuationSeparator" w:id="0">
    <w:p w:rsidR="00763674" w:rsidRDefault="00763674" w:rsidP="00242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01" w:rsidRDefault="00572101">
    <w:pPr>
      <w:pStyle w:val="Zhlav"/>
    </w:pPr>
    <w:r>
      <w:rPr>
        <w:rFonts w:ascii="Arial" w:hAnsi="Arial" w:cs="Arial"/>
        <w:noProof/>
        <w:color w:val="1A171B"/>
        <w:sz w:val="16"/>
        <w:szCs w:val="16"/>
        <w:lang w:val="cs-CZ" w:eastAsia="cs-CZ"/>
      </w:rPr>
      <w:drawing>
        <wp:inline distT="0" distB="0" distL="0" distR="0" wp14:anchorId="627325DD" wp14:editId="768081D9">
          <wp:extent cx="5762625" cy="10001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DE"/>
    <w:rsid w:val="000476D0"/>
    <w:rsid w:val="000B7F85"/>
    <w:rsid w:val="000C51E9"/>
    <w:rsid w:val="000F427D"/>
    <w:rsid w:val="001B44A1"/>
    <w:rsid w:val="00242F75"/>
    <w:rsid w:val="003C25B5"/>
    <w:rsid w:val="00447FE1"/>
    <w:rsid w:val="00465CAB"/>
    <w:rsid w:val="00572101"/>
    <w:rsid w:val="00763674"/>
    <w:rsid w:val="00827D45"/>
    <w:rsid w:val="00A44BDE"/>
    <w:rsid w:val="00AC1F55"/>
    <w:rsid w:val="00B77646"/>
    <w:rsid w:val="00E52B51"/>
    <w:rsid w:val="00ED1ADA"/>
    <w:rsid w:val="00F04DA5"/>
    <w:rsid w:val="00F454EA"/>
    <w:rsid w:val="00FD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44B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4BDE"/>
    <w:rPr>
      <w:rFonts w:ascii="Tahoma" w:hAnsi="Tahoma" w:cs="Tahoma"/>
      <w:sz w:val="16"/>
      <w:szCs w:val="16"/>
    </w:rPr>
  </w:style>
  <w:style w:type="table" w:styleId="Mkatabulky">
    <w:name w:val="Table Grid"/>
    <w:basedOn w:val="Normlntabulka"/>
    <w:uiPriority w:val="59"/>
    <w:rsid w:val="00A4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text1">
    <w:name w:val="redtext1"/>
    <w:basedOn w:val="Standardnpsmoodstavce"/>
    <w:rsid w:val="00A44BDE"/>
    <w:rPr>
      <w:color w:val="FF0000"/>
    </w:rPr>
  </w:style>
  <w:style w:type="character" w:styleId="Hypertextovodkaz">
    <w:name w:val="Hyperlink"/>
    <w:uiPriority w:val="99"/>
    <w:unhideWhenUsed/>
    <w:rsid w:val="00A44BDE"/>
    <w:rPr>
      <w:color w:val="0000FF"/>
      <w:u w:val="single"/>
    </w:rPr>
  </w:style>
  <w:style w:type="paragraph" w:styleId="Zhlav">
    <w:name w:val="header"/>
    <w:basedOn w:val="Normln"/>
    <w:link w:val="ZhlavChar"/>
    <w:uiPriority w:val="99"/>
    <w:unhideWhenUsed/>
    <w:rsid w:val="00242F75"/>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42F75"/>
  </w:style>
  <w:style w:type="paragraph" w:styleId="Zpat">
    <w:name w:val="footer"/>
    <w:basedOn w:val="Normln"/>
    <w:link w:val="ZpatChar"/>
    <w:uiPriority w:val="99"/>
    <w:unhideWhenUsed/>
    <w:rsid w:val="00242F75"/>
    <w:pPr>
      <w:tabs>
        <w:tab w:val="center" w:pos="4703"/>
        <w:tab w:val="right" w:pos="9406"/>
      </w:tabs>
      <w:spacing w:after="0" w:line="240" w:lineRule="auto"/>
    </w:pPr>
  </w:style>
  <w:style w:type="character" w:customStyle="1" w:styleId="ZpatChar">
    <w:name w:val="Zápatí Char"/>
    <w:basedOn w:val="Standardnpsmoodstavce"/>
    <w:link w:val="Zpat"/>
    <w:uiPriority w:val="99"/>
    <w:rsid w:val="00242F75"/>
  </w:style>
  <w:style w:type="character" w:customStyle="1" w:styleId="hps">
    <w:name w:val="hps"/>
    <w:rsid w:val="00572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44B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4BDE"/>
    <w:rPr>
      <w:rFonts w:ascii="Tahoma" w:hAnsi="Tahoma" w:cs="Tahoma"/>
      <w:sz w:val="16"/>
      <w:szCs w:val="16"/>
    </w:rPr>
  </w:style>
  <w:style w:type="table" w:styleId="Mkatabulky">
    <w:name w:val="Table Grid"/>
    <w:basedOn w:val="Normlntabulka"/>
    <w:uiPriority w:val="59"/>
    <w:rsid w:val="00A4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text1">
    <w:name w:val="redtext1"/>
    <w:basedOn w:val="Standardnpsmoodstavce"/>
    <w:rsid w:val="00A44BDE"/>
    <w:rPr>
      <w:color w:val="FF0000"/>
    </w:rPr>
  </w:style>
  <w:style w:type="character" w:styleId="Hypertextovodkaz">
    <w:name w:val="Hyperlink"/>
    <w:uiPriority w:val="99"/>
    <w:unhideWhenUsed/>
    <w:rsid w:val="00A44BDE"/>
    <w:rPr>
      <w:color w:val="0000FF"/>
      <w:u w:val="single"/>
    </w:rPr>
  </w:style>
  <w:style w:type="paragraph" w:styleId="Zhlav">
    <w:name w:val="header"/>
    <w:basedOn w:val="Normln"/>
    <w:link w:val="ZhlavChar"/>
    <w:uiPriority w:val="99"/>
    <w:unhideWhenUsed/>
    <w:rsid w:val="00242F75"/>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42F75"/>
  </w:style>
  <w:style w:type="paragraph" w:styleId="Zpat">
    <w:name w:val="footer"/>
    <w:basedOn w:val="Normln"/>
    <w:link w:val="ZpatChar"/>
    <w:uiPriority w:val="99"/>
    <w:unhideWhenUsed/>
    <w:rsid w:val="00242F75"/>
    <w:pPr>
      <w:tabs>
        <w:tab w:val="center" w:pos="4703"/>
        <w:tab w:val="right" w:pos="9406"/>
      </w:tabs>
      <w:spacing w:after="0" w:line="240" w:lineRule="auto"/>
    </w:pPr>
  </w:style>
  <w:style w:type="character" w:customStyle="1" w:styleId="ZpatChar">
    <w:name w:val="Zápatí Char"/>
    <w:basedOn w:val="Standardnpsmoodstavce"/>
    <w:link w:val="Zpat"/>
    <w:uiPriority w:val="99"/>
    <w:rsid w:val="00242F75"/>
  </w:style>
  <w:style w:type="character" w:customStyle="1" w:styleId="hps">
    <w:name w:val="hps"/>
    <w:rsid w:val="0057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eronika.podzemna@upce.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1880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cp:revision>
  <dcterms:created xsi:type="dcterms:W3CDTF">2014-06-09T08:41:00Z</dcterms:created>
  <dcterms:modified xsi:type="dcterms:W3CDTF">2014-06-09T08:41:00Z</dcterms:modified>
</cp:coreProperties>
</file>